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2563EB"/>
          <w:sz w:val="56"/>
          <w:szCs w:val="56"/>
        </w:rPr>
        <w:t xml:space="preserve">AuraChat</w:t>
      </w:r>
    </w:p>
    <w:p>
      <w:pPr>
        <w:spacing w:after="400"/>
      </w:pPr>
      <w:r>
        <w:rPr>
          <w:i/>
          <w:iCs/>
          <w:color w:val="334155"/>
          <w:sz w:val="22"/>
          <w:szCs w:val="22"/>
        </w:rPr>
        <w:t xml:space="preserve">Manuel utilisateur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Ce manuel présente toutes les fonctionnalités d'AuraChat du point de vue d'une utilisatrice ou d'un utilisateur normal. Pour l'installation et l'administration, voir le manuel d'administration séparé.</w:t>
      </w:r>
    </w:p>
    <w:p>
      <w:pPr>
        <w:pStyle w:val="Heading1"/>
        <w:pBdr>
          <w:bottom w:val="single" w:color="2563EB" w:sz="8" w:space="4"/>
        </w:pBdr>
        <w:spacing w:after="160" w:before="380"/>
      </w:pPr>
      <w:r>
        <w:rPr>
          <w:b/>
          <w:bCs/>
          <w:color w:val="0F172A"/>
          <w:sz w:val="26"/>
          <w:szCs w:val="26"/>
        </w:rPr>
        <w:t xml:space="preserve">1. Premiers pas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Lors du premier lancement d'AuraChat, une courte vidéo d'introduction apparaît, que vous pouvez ignorer à tout moment. Ensuite, vous vous connectez ou créez un nouveau compte.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1E293B"/>
          <w:sz w:val="20"/>
          <w:szCs w:val="20"/>
        </w:rPr>
        <w:t xml:space="preserve">Choisir un nom d'utilisateur et un mot de passe d'au moins 8 caractères.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1E293B"/>
          <w:sz w:val="20"/>
          <w:szCs w:val="20"/>
        </w:rPr>
        <w:t xml:space="preserve">Indiquer facultativement prénom, nom et adresse e-mail.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1E293B"/>
          <w:sz w:val="20"/>
          <w:szCs w:val="20"/>
        </w:rPr>
        <w:t xml:space="preserve">Accepter la politique de confidentialité (obligatoire avant la première utilisation).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Vous pouvez aussi essayer AuraChat en tant qu'invité, sans compte propre — votre historique de chat ne sera alors pas conservé durablement et sera automatiquement effacé en cas d'inactivité.</w:t>
      </w:r>
    </w:p>
    <w:p>
      <w:pPr>
        <w:pStyle w:val="Heading1"/>
        <w:pBdr>
          <w:bottom w:val="single" w:color="2563EB" w:sz="8" w:space="4"/>
        </w:pBdr>
        <w:spacing w:after="160" w:before="380"/>
      </w:pPr>
      <w:r>
        <w:rPr>
          <w:b/>
          <w:bCs/>
          <w:color w:val="0F172A"/>
          <w:sz w:val="26"/>
          <w:szCs w:val="26"/>
        </w:rPr>
        <w:t xml:space="preserve">2. Discuter avec Aura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Écrivez simplement votre message dans le champ de saisie en bas. Aura répond dans le champ de texte et, si la sortie vocale est activée, également via l'avatar. Vous pouvez à tout moment :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color w:val="1E293B"/>
          <w:sz w:val="20"/>
          <w:szCs w:val="20"/>
        </w:rPr>
        <w:t xml:space="preserve">Joindre des images ou des fichiers à un message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color w:val="1E293B"/>
          <w:sz w:val="20"/>
          <w:szCs w:val="20"/>
        </w:rPr>
        <w:t xml:space="preserve">Activer la recherche web pour la question en cours (icône loupe)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color w:val="1E293B"/>
          <w:sz w:val="20"/>
          <w:szCs w:val="20"/>
        </w:rPr>
        <w:t xml:space="preserve">Parler au lieu de taper, via l'icône microphone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color w:val="1E293B"/>
          <w:sz w:val="20"/>
          <w:szCs w:val="20"/>
        </w:rPr>
        <w:t xml:space="preserve">Démarrer une nouvelle conversation vide via « + »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Demandez directement à Aura la date, l'heure ou de simples calculs — ces réponses arrivent immédiatement, sans passer par l'IA.</w:t>
      </w:r>
    </w:p>
    <w:p>
      <w:pPr>
        <w:pStyle w:val="Heading1"/>
        <w:pBdr>
          <w:bottom w:val="single" w:color="2563EB" w:sz="8" w:space="4"/>
        </w:pBdr>
        <w:spacing w:after="160" w:before="380"/>
      </w:pPr>
      <w:r>
        <w:rPr>
          <w:b/>
          <w:bCs/>
          <w:color w:val="0F172A"/>
          <w:sz w:val="26"/>
          <w:szCs w:val="26"/>
        </w:rPr>
        <w:t xml:space="preserve">3. Avatar &amp; Voix</w:t>
      </w:r>
    </w:p>
    <w:p>
      <w:pPr>
        <w:pStyle w:val="Heading2"/>
        <w:spacing w:after="100" w:before="220"/>
      </w:pPr>
      <w:r>
        <w:rPr>
          <w:b/>
          <w:bCs/>
          <w:color w:val="2563EB"/>
          <w:sz w:val="21"/>
          <w:szCs w:val="21"/>
        </w:rPr>
        <w:t xml:space="preserve">Choisir un avatar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Sous Menu → Paramètres → Avatar, plusieurs avatars vidéo sont disponibles. Un clic suffit pour changer — le choix ne s'applique qu'à votre propre compte.</w:t>
      </w:r>
    </w:p>
    <w:p>
      <w:pPr>
        <w:pStyle w:val="Heading2"/>
        <w:spacing w:after="100" w:before="220"/>
      </w:pPr>
      <w:r>
        <w:rPr>
          <w:b/>
          <w:bCs/>
          <w:color w:val="2563EB"/>
          <w:sz w:val="21"/>
          <w:szCs w:val="21"/>
        </w:rPr>
        <w:t xml:space="preserve">Activation vocale « Hey Aura »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Activable dans les paramètres : le microphone écoute tant que l'onglet est ouvert. Dites par exemple « Hey Aura, quelle heure est-il ? » — votre question est automatiquement reconnue et envoyée.</w:t>
      </w:r>
    </w:p>
    <w:p>
      <w:pPr>
        <w:pBdr>
          <w:left w:val="single" w:color="F59E0B" w:sz="16" w:space="8"/>
        </w:pBdr>
        <w:shd w:fill="FFFBEB" w:val="clear"/>
        <w:spacing w:after="140"/>
      </w:pPr>
      <w:r>
        <w:rPr>
          <w:b/>
          <w:bCs/>
          <w:color w:val="B45309"/>
          <w:sz w:val="19"/>
          <w:szCs w:val="19"/>
        </w:rPr>
        <w:t xml:space="preserve">🔒 Premium : </w:t>
      </w:r>
      <w:r>
        <w:rPr>
          <w:color w:val="92400E"/>
          <w:sz w:val="19"/>
          <w:szCs w:val="19"/>
        </w:rPr>
        <w:t xml:space="preserve">L'entrée et la sortie vocale (TTS/STT) ainsi que les avatars personnalisés téléchargés sont des fonctions Premium.</w:t>
      </w:r>
    </w:p>
    <w:p>
      <w:pPr>
        <w:pStyle w:val="Heading2"/>
        <w:spacing w:after="100" w:before="220"/>
      </w:pPr>
      <w:r>
        <w:rPr>
          <w:b/>
          <w:bCs/>
          <w:color w:val="2563EB"/>
          <w:sz w:val="21"/>
          <w:szCs w:val="21"/>
        </w:rPr>
        <w:t xml:space="preserve">Mode vocal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L'icône plein écran sur l'avatar ouvre un mode vocal dédié et indépendant — idéal pour des conversations mains libres.</w:t>
      </w:r>
    </w:p>
    <w:p>
      <w:pPr>
        <w:pStyle w:val="Heading2"/>
        <w:spacing w:after="100" w:before="220"/>
      </w:pPr>
      <w:r>
        <w:rPr>
          <w:b/>
          <w:bCs/>
          <w:color w:val="2563EB"/>
          <w:sz w:val="21"/>
          <w:szCs w:val="21"/>
        </w:rPr>
        <w:t xml:space="preserve">Dictionnaire de prononciation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Si Aura prononce mal un mot (p. ex. un nom d'entreprise ou un terme technique), vous pouvez le corriger sous Paramètres → Langue : indiquez le mot et l'orthographe de prononciation souhaitée (p. ex. « Nginx » → « Enne-jinx »). S'applique à tout le monde dans le chat, pas seulement à vous personnellement.</w:t>
      </w:r>
    </w:p>
    <w:p>
      <w:pPr>
        <w:pStyle w:val="Heading1"/>
        <w:pBdr>
          <w:bottom w:val="single" w:color="2563EB" w:sz="8" w:space="4"/>
        </w:pBdr>
        <w:spacing w:after="160" w:before="380"/>
      </w:pPr>
      <w:r>
        <w:rPr>
          <w:b/>
          <w:bCs/>
          <w:color w:val="0F172A"/>
          <w:sz w:val="26"/>
          <w:szCs w:val="26"/>
        </w:rPr>
        <w:t xml:space="preserve">4. Personnalité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Sous Menu → Paramètres → Personnalité, vous pouvez librement personnaliser le nom et la description du personnage d'Aura pour votre propre compte — de l'âge aux préférences en passant par le ton. Les autres personnes disposant de leur propre compte ont leur propre version indépendante.</w:t>
      </w:r>
    </w:p>
    <w:p>
      <w:pPr>
        <w:pStyle w:val="Heading1"/>
        <w:pBdr>
          <w:bottom w:val="single" w:color="2563EB" w:sz="8" w:space="4"/>
        </w:pBdr>
        <w:spacing w:after="160" w:before="380"/>
      </w:pPr>
      <w:r>
        <w:rPr>
          <w:b/>
          <w:bCs/>
          <w:color w:val="0F172A"/>
          <w:sz w:val="26"/>
          <w:szCs w:val="26"/>
        </w:rPr>
        <w:t xml:space="preserve">5. Mémoire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En arrière-plan, Aura retient automatiquement et durablement les informations pertinentes de vos conversations (p. ex. noms, préférences, sujets récurrents) et les utilise dans ses futures réponses. Un bref clignotement de l'icône 🧠 en haut indique qu'un nouveau fait a été mémorisé. Il n'existe pas de fenêtre de gestion séparée pour cela — la mémoire fonctionne volontairement de manière discrète en arrière-plan.</w:t>
      </w:r>
    </w:p>
    <w:p>
      <w:pPr>
        <w:pStyle w:val="Heading1"/>
        <w:pBdr>
          <w:bottom w:val="single" w:color="2563EB" w:sz="8" w:space="4"/>
        </w:pBdr>
        <w:spacing w:after="160" w:before="380"/>
      </w:pPr>
      <w:r>
        <w:rPr>
          <w:b/>
          <w:bCs/>
          <w:color w:val="0F172A"/>
          <w:sz w:val="26"/>
          <w:szCs w:val="26"/>
        </w:rPr>
        <w:t xml:space="preserve">6. Résumé quotidien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Activable facultativement sous Paramètres → Langue. Lors de la première connexion d'une nouvelle journée, une discrète invitation apparaît au-dessus de l'historique du chat — à condition qu'il y ait eu des conversations la veille. Un clic dessus permet à Aura de résumer brièvement de quoi il était question hier, avec un court retour.</w:t>
      </w:r>
    </w:p>
    <w:p>
      <w:pPr>
        <w:pStyle w:val="Heading1"/>
        <w:pBdr>
          <w:bottom w:val="single" w:color="2563EB" w:sz="8" w:space="4"/>
        </w:pBdr>
        <w:spacing w:after="160" w:before="380"/>
      </w:pPr>
      <w:r>
        <w:rPr>
          <w:b/>
          <w:bCs/>
          <w:color w:val="0F172A"/>
          <w:sz w:val="26"/>
          <w:szCs w:val="26"/>
        </w:rPr>
        <w:t xml:space="preserve">7. Espace de travail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Dans l'espace de travail, vous pouvez téléverser vos propres documents, qu'Aura utilise comme contexte pour ses réponses — pratique pour des questions récurrentes sur les mêmes documents. Accessible via Menu → Espace de travail.</w:t>
      </w:r>
    </w:p>
    <w:p>
      <w:pPr>
        <w:pStyle w:val="Heading1"/>
        <w:pBdr>
          <w:bottom w:val="single" w:color="2563EB" w:sz="8" w:space="4"/>
        </w:pBdr>
        <w:spacing w:after="160" w:before="380"/>
      </w:pPr>
      <w:r>
        <w:rPr>
          <w:b/>
          <w:bCs/>
          <w:color w:val="0F172A"/>
          <w:sz w:val="26"/>
          <w:szCs w:val="26"/>
        </w:rPr>
        <w:t xml:space="preserve">8. Génération d'images</w:t>
      </w:r>
    </w:p>
    <w:p>
      <w:pPr>
        <w:pBdr>
          <w:left w:val="single" w:color="F59E0B" w:sz="16" w:space="8"/>
        </w:pBdr>
        <w:shd w:fill="FFFBEB" w:val="clear"/>
        <w:spacing w:after="140"/>
      </w:pPr>
      <w:r>
        <w:rPr>
          <w:b/>
          <w:bCs/>
          <w:color w:val="B45309"/>
          <w:sz w:val="19"/>
          <w:szCs w:val="19"/>
        </w:rPr>
        <w:t xml:space="preserve">🔒 Premium : </w:t>
      </w:r>
      <w:r>
        <w:rPr>
          <w:color w:val="92400E"/>
          <w:sz w:val="19"/>
          <w:szCs w:val="19"/>
        </w:rPr>
        <w:t xml:space="preserve">La génération d'images par IA est une fonction Premium.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Demandez simplement à Aura directement dans le chat, p. ex. « Crée-moi une image d'un coucher de soleil sur les montagnes » — l'image apparaît directement dans la conversation.</w:t>
      </w:r>
    </w:p>
    <w:p>
      <w:pPr>
        <w:pStyle w:val="Heading1"/>
        <w:pBdr>
          <w:bottom w:val="single" w:color="2563EB" w:sz="8" w:space="4"/>
        </w:pBdr>
        <w:spacing w:after="160" w:before="380"/>
      </w:pPr>
      <w:r>
        <w:rPr>
          <w:b/>
          <w:bCs/>
          <w:color w:val="0F172A"/>
          <w:sz w:val="26"/>
          <w:szCs w:val="26"/>
        </w:rPr>
        <w:t xml:space="preserve">9. E-mails</w:t>
      </w:r>
    </w:p>
    <w:p>
      <w:pPr>
        <w:pBdr>
          <w:left w:val="single" w:color="F59E0B" w:sz="16" w:space="8"/>
        </w:pBdr>
        <w:shd w:fill="FFFBEB" w:val="clear"/>
        <w:spacing w:after="140"/>
      </w:pPr>
      <w:r>
        <w:rPr>
          <w:b/>
          <w:bCs/>
          <w:color w:val="B45309"/>
          <w:sz w:val="19"/>
          <w:szCs w:val="19"/>
        </w:rPr>
        <w:t xml:space="preserve">🔒 Premium : </w:t>
      </w:r>
      <w:r>
        <w:rPr>
          <w:color w:val="92400E"/>
          <w:sz w:val="19"/>
          <w:szCs w:val="19"/>
        </w:rPr>
        <w:t xml:space="preserve">L'intégration e-mail est une fonction Premium.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Sous Menu → E-mails, vous pouvez connecter votre propre boîte aux lettres — soit via IMAP (p. ex. Gmail avec mot de passe d'application), soit via une connexion Microsoft 365/Exchange. Vous pouvez ensuite consulter votre boîte de réception et demander à Aura de rédiger des brouillons de réponse. AuraChat n'envoie jamais rien automatiquement — vous vérifiez et envoyez vous-même le brouillon.</w:t>
      </w:r>
    </w:p>
    <w:p>
      <w:pPr>
        <w:pStyle w:val="Heading2"/>
        <w:spacing w:after="100" w:before="220"/>
      </w:pPr>
      <w:r>
        <w:rPr>
          <w:b/>
          <w:bCs/>
          <w:color w:val="2563EB"/>
          <w:sz w:val="21"/>
          <w:szCs w:val="21"/>
        </w:rPr>
        <w:t xml:space="preserve">Rappels de calendrier (Microsoft 365 uniquement)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Activable sous Paramètres → Langue : Aura annonce à voix haute, en temps voulu, les rendez-vous à venir de votre calendrier connecté, p. ex. « Dans 15 minutes : réunion d'équipe ». Vous définissez vous-même le délai en minutes. Fonctionne indépendamment du fait que le chat soit ouvert ou non, tant que l'onglet tourne en arrière-plan.</w:t>
      </w:r>
    </w:p>
    <w:p>
      <w:pPr>
        <w:pStyle w:val="Heading1"/>
        <w:pBdr>
          <w:bottom w:val="single" w:color="2563EB" w:sz="8" w:space="4"/>
        </w:pBdr>
        <w:spacing w:after="160" w:before="380"/>
      </w:pPr>
      <w:r>
        <w:rPr>
          <w:b/>
          <w:bCs/>
          <w:color w:val="0F172A"/>
          <w:sz w:val="26"/>
          <w:szCs w:val="26"/>
        </w:rPr>
        <w:t xml:space="preserve">10. Extras pratiques</w:t>
      </w:r>
    </w:p>
    <w:p>
      <w:pPr>
        <w:pStyle w:val="Heading2"/>
        <w:spacing w:after="100" w:before="220"/>
      </w:pPr>
      <w:r>
        <w:rPr>
          <w:b/>
          <w:bCs/>
          <w:color w:val="2563EB"/>
          <w:sz w:val="21"/>
          <w:szCs w:val="21"/>
        </w:rPr>
        <w:t xml:space="preserve">Rappels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Dites-le simplement dans le chat, p. ex. « Rappelle-moi le déjeuner dans 20 minutes » — Aura vous préviendra en temps voulu.</w:t>
      </w:r>
    </w:p>
    <w:p>
      <w:pPr>
        <w:pStyle w:val="Heading2"/>
        <w:spacing w:after="100" w:before="220"/>
      </w:pPr>
      <w:r>
        <w:rPr>
          <w:b/>
          <w:bCs/>
          <w:color w:val="2563EB"/>
          <w:sz w:val="21"/>
          <w:szCs w:val="21"/>
        </w:rPr>
        <w:t xml:space="preserve">Exporter une conversation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Via Menu → Exporter le chat, tout historique de conversation peut être téléchargé en PDF.</w:t>
      </w:r>
    </w:p>
    <w:p>
      <w:pPr>
        <w:pStyle w:val="Heading2"/>
        <w:spacing w:after="100" w:before="220"/>
      </w:pPr>
      <w:r>
        <w:rPr>
          <w:b/>
          <w:bCs/>
          <w:color w:val="2563EB"/>
          <w:sz w:val="21"/>
          <w:szCs w:val="21"/>
        </w:rPr>
        <w:t xml:space="preserve">Journal d'apprentissage</w:t>
      </w:r>
    </w:p>
    <w:p>
      <w:pPr>
        <w:pBdr>
          <w:left w:val="single" w:color="F59E0B" w:sz="16" w:space="8"/>
        </w:pBdr>
        <w:shd w:fill="FFFBEB" w:val="clear"/>
        <w:spacing w:after="140"/>
      </w:pPr>
      <w:r>
        <w:rPr>
          <w:b/>
          <w:bCs/>
          <w:color w:val="B45309"/>
          <w:sz w:val="19"/>
          <w:szCs w:val="19"/>
        </w:rPr>
        <w:t xml:space="preserve">🔒 Premium : </w:t>
      </w:r>
      <w:r>
        <w:rPr>
          <w:color w:val="92400E"/>
          <w:sz w:val="19"/>
          <w:szCs w:val="19"/>
        </w:rPr>
        <w:t xml:space="preserve">Le journal d'apprentissage est une fonction Premium.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Crée à partir d'une conversation un PDF structuré avec les principaux contenus d'apprentissage — pratique pour réviser.</w:t>
      </w:r>
    </w:p>
    <w:p>
      <w:pPr>
        <w:pStyle w:val="Heading2"/>
        <w:spacing w:after="100" w:before="220"/>
      </w:pPr>
      <w:r>
        <w:rPr>
          <w:b/>
          <w:bCs/>
          <w:color w:val="2563EB"/>
          <w:sz w:val="21"/>
          <w:szCs w:val="21"/>
        </w:rPr>
        <w:t xml:space="preserve">Quiz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Via Menu → Créer un quiz, un petit quiz à choix multiples peut être généré à partir de n'importe quel historique de chat.</w:t>
      </w:r>
    </w:p>
    <w:p>
      <w:pPr>
        <w:pStyle w:val="Heading1"/>
        <w:pBdr>
          <w:bottom w:val="single" w:color="2563EB" w:sz="8" w:space="4"/>
        </w:pBdr>
        <w:spacing w:after="160" w:before="380"/>
      </w:pPr>
      <w:r>
        <w:rPr>
          <w:b/>
          <w:bCs/>
          <w:color w:val="0F172A"/>
          <w:sz w:val="26"/>
          <w:szCs w:val="26"/>
        </w:rPr>
        <w:t xml:space="preserve">11. Aperçu des paramètres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Tous les paramètres personnels sont regroupés sous Menu → Paramètres, en quatre onglets :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color w:val="1E293B"/>
          <w:sz w:val="20"/>
          <w:szCs w:val="20"/>
        </w:rPr>
        <w:t xml:space="preserve">Langue : langue de l'interface, voix de l'avatar, « Hey Aura », résumé quotidien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color w:val="1E293B"/>
          <w:sz w:val="20"/>
          <w:szCs w:val="20"/>
        </w:rPr>
        <w:t xml:space="preserve">Design : mise en page, couleurs, taille et position d'Aura, image de fond du chat (Premium)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color w:val="1E293B"/>
          <w:sz w:val="20"/>
          <w:szCs w:val="20"/>
        </w:rPr>
        <w:t xml:space="preserve">Avatar : sélection dans la galerie vidéo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color w:val="1E293B"/>
          <w:sz w:val="20"/>
          <w:szCs w:val="20"/>
        </w:rPr>
        <w:t xml:space="preserve">Personnalité : nom et description du personnage</w:t>
      </w:r>
    </w:p>
    <w:p>
      <w:pPr>
        <w:pStyle w:val="Heading1"/>
        <w:pBdr>
          <w:bottom w:val="single" w:color="2563EB" w:sz="8" w:space="4"/>
        </w:pBdr>
        <w:spacing w:after="160" w:before="380"/>
      </w:pPr>
      <w:r>
        <w:rPr>
          <w:b/>
          <w:bCs/>
          <w:color w:val="0F172A"/>
          <w:sz w:val="26"/>
          <w:szCs w:val="26"/>
        </w:rPr>
        <w:t xml:space="preserve">12. Widgets &amp; Série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L'icône « + » en haut à droite permet d'afficher de petits widgets : une horloge analogique, la météo actuelle et un minuteur. Votre icône 🔥 dans le menu indique votre série d'apprentissage actuelle — combien de jours consécutifs vous avez utilisé AuraChat.</w:t>
      </w:r>
    </w:p>
    <w:p>
      <w:pPr>
        <w:pStyle w:val="Heading1"/>
        <w:pBdr>
          <w:bottom w:val="single" w:color="2563EB" w:sz="8" w:space="4"/>
        </w:pBdr>
        <w:spacing w:after="160" w:before="380"/>
      </w:pPr>
      <w:r>
        <w:rPr>
          <w:b/>
          <w:bCs/>
          <w:color w:val="0F172A"/>
          <w:sz w:val="26"/>
          <w:szCs w:val="26"/>
        </w:rPr>
        <w:t xml:space="preserve">13. Mode kiosque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Une vue dédiée et très épurée : uniquement Aura en plein écran, microphone et sortie vocale, aucun historique de chat, aucun menu. Accessible via Menu → « 📱 Mode kiosque (Aura uniquement) » ou directement via /kiosk.html.</w:t>
      </w:r>
    </w:p>
    <w:p>
      <w:pPr>
        <w:pStyle w:val="Heading2"/>
        <w:spacing w:after="100" w:before="220"/>
      </w:pPr>
      <w:r>
        <w:rPr>
          <w:b/>
          <w:bCs/>
          <w:color w:val="2563EB"/>
          <w:sz w:val="21"/>
          <w:szCs w:val="21"/>
        </w:rPr>
        <w:t xml:space="preserve">Comme application dédiée sur l'écran d'accueil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Sur iPhone/iPad : ouvrir la page kiosque dans Safari (important : Safari, pas Chrome) → icône Partager → « Sur l'écran d'accueil ». Elle s'ouvre ensuite en plein écran, sans interface de navigateur, comme une vraie application.</w:t>
      </w:r>
    </w:p>
    <w:p>
      <w:pPr>
        <w:pBdr>
          <w:left w:val="single" w:color="2563EB" w:sz="16" w:space="8"/>
        </w:pBdr>
        <w:shd w:fill="EFF6FF" w:val="clear"/>
        <w:spacing w:after="140"/>
      </w:pPr>
      <w:r>
        <w:rPr>
          <w:b/>
          <w:bCs/>
          <w:color w:val="1D4ED8"/>
          <w:sz w:val="19"/>
          <w:szCs w:val="19"/>
        </w:rPr>
        <w:t xml:space="preserve">💡 Astuce : </w:t>
      </w:r>
      <w:r>
        <w:rPr>
          <w:color w:val="1E3A8A"/>
          <w:sz w:val="19"/>
          <w:szCs w:val="19"/>
        </w:rPr>
        <w:t xml:space="preserve">En haut à droite, un discret « ✕ » permet à tout moment de revenir à l'interface complète.</w:t>
      </w:r>
    </w:p>
    <w:p>
      <w:pPr>
        <w:pStyle w:val="Heading1"/>
        <w:pBdr>
          <w:bottom w:val="single" w:color="2563EB" w:sz="8" w:space="4"/>
        </w:pBdr>
        <w:spacing w:after="160" w:before="380"/>
      </w:pPr>
      <w:r>
        <w:rPr>
          <w:b/>
          <w:bCs/>
          <w:color w:val="0F172A"/>
          <w:sz w:val="26"/>
          <w:szCs w:val="26"/>
        </w:rPr>
        <w:t xml:space="preserve">14. Confidentialité</w:t>
      </w:r>
    </w:p>
    <w:p>
      <w:pPr>
        <w:spacing w:after="120"/>
      </w:pPr>
      <w:r>
        <w:rPr>
          <w:color w:val="1E293B"/>
          <w:sz w:val="20"/>
          <w:szCs w:val="20"/>
        </w:rPr>
        <w:t xml:space="preserve">Avant la première utilisation, chaque personne doit accepter la politique de confidentialité. Si une administratrice ou un administrateur modifie le texte, un nouveau consentement est demandé à tous les utilisateurs lors de leur prochaine connexion. Pour toute question, veuillez contacter l'adresse indiquée dans la politique de confidentialité.</w:t>
      </w:r>
    </w:p>
    <w:sectPr>
      <w:headerReference w:type="default" r:id="rId7"/>
      <w:footerReference w:type="default" r:id="rId8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4748B"/>
        <w:sz w:val="15"/>
        <w:szCs w:val="15"/>
      </w:rPr>
      <w:t xml:space="preserve">AuraChat  ·  Page </w:t>
    </w:r>
    <w:r>
      <w:rPr>
        <w:color w:val="64748B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4748B"/>
        <w:sz w:val="16"/>
        <w:szCs w:val="16"/>
      </w:rPr>
      <w:t xml:space="preserve">AuraChat — Manuel utilisateur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60" w:hanging="2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20" w:hanging="2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2026-09-22T20:23:14.650Z</dcterms:created>
  <dcterms:modified xsi:type="dcterms:W3CDTF">2026-09-22T20:23:14.650Z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